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CB50" w14:textId="7A17C6F2" w:rsidR="0010407F" w:rsidRPr="0010407F" w:rsidRDefault="0010407F" w:rsidP="007C31D5">
      <w:pPr>
        <w:pStyle w:val="Default"/>
        <w:ind w:left="708" w:firstLine="708"/>
        <w:rPr>
          <w:rFonts w:ascii="Candara" w:hAnsi="Candara"/>
          <w:b/>
          <w:bCs/>
          <w:sz w:val="23"/>
          <w:szCs w:val="23"/>
        </w:rPr>
      </w:pPr>
      <w:r>
        <w:rPr>
          <w:rFonts w:ascii="Candara" w:hAnsi="Candara"/>
          <w:noProof/>
          <w:sz w:val="23"/>
          <w:szCs w:val="23"/>
          <w:lang w:eastAsia="fr-CH"/>
        </w:rPr>
        <w:drawing>
          <wp:anchor distT="0" distB="0" distL="114300" distR="114300" simplePos="0" relativeHeight="251658240" behindDoc="0" locked="0" layoutInCell="1" allowOverlap="1" wp14:anchorId="69E92577" wp14:editId="015B9481">
            <wp:simplePos x="0" y="0"/>
            <wp:positionH relativeFrom="margin">
              <wp:align>left</wp:align>
            </wp:positionH>
            <wp:positionV relativeFrom="paragraph">
              <wp:posOffset>-202447</wp:posOffset>
            </wp:positionV>
            <wp:extent cx="478800" cy="1033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ologny_haute_res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07F">
        <w:rPr>
          <w:rFonts w:ascii="Candara" w:hAnsi="Candara"/>
          <w:b/>
          <w:bCs/>
          <w:sz w:val="23"/>
          <w:szCs w:val="23"/>
        </w:rPr>
        <w:t>COMMUNE DE COLOGNY</w:t>
      </w:r>
    </w:p>
    <w:p w14:paraId="1975B107" w14:textId="77777777" w:rsidR="0010407F" w:rsidRPr="0010407F" w:rsidRDefault="0010407F" w:rsidP="00511AE4">
      <w:pPr>
        <w:pStyle w:val="Default"/>
        <w:jc w:val="center"/>
        <w:rPr>
          <w:rFonts w:ascii="Candara" w:hAnsi="Candara"/>
          <w:b/>
          <w:sz w:val="23"/>
          <w:szCs w:val="23"/>
        </w:rPr>
      </w:pPr>
    </w:p>
    <w:p w14:paraId="531521C6" w14:textId="77777777" w:rsidR="0010407F" w:rsidRPr="0010407F" w:rsidRDefault="0010407F" w:rsidP="007C31D5">
      <w:pPr>
        <w:pStyle w:val="Default"/>
        <w:ind w:left="708" w:firstLine="708"/>
        <w:rPr>
          <w:rFonts w:ascii="Candara" w:hAnsi="Candara"/>
          <w:b/>
          <w:sz w:val="23"/>
          <w:szCs w:val="23"/>
        </w:rPr>
      </w:pPr>
      <w:r w:rsidRPr="0010407F">
        <w:rPr>
          <w:rFonts w:ascii="Candara" w:hAnsi="Candara"/>
          <w:b/>
          <w:bCs/>
          <w:sz w:val="23"/>
          <w:szCs w:val="23"/>
        </w:rPr>
        <w:t>CONDITIONS GÉNÉRALES POUR L’OCTROI D’UNE SUBVENTION</w:t>
      </w:r>
    </w:p>
    <w:p w14:paraId="6CBD86AA" w14:textId="4F5E0671" w:rsidR="0010407F" w:rsidRDefault="0010407F" w:rsidP="007C31D5">
      <w:pPr>
        <w:pStyle w:val="Default"/>
        <w:ind w:left="708" w:firstLine="708"/>
        <w:rPr>
          <w:rFonts w:ascii="Candara" w:hAnsi="Candara"/>
          <w:b/>
          <w:bCs/>
          <w:sz w:val="23"/>
          <w:szCs w:val="23"/>
        </w:rPr>
      </w:pPr>
      <w:r w:rsidRPr="0010407F">
        <w:rPr>
          <w:rFonts w:ascii="Candara" w:hAnsi="Candara"/>
          <w:b/>
          <w:bCs/>
          <w:sz w:val="23"/>
          <w:szCs w:val="23"/>
        </w:rPr>
        <w:t>LORS DE L’ACHAT D’UN VÉLO À ASSITANCE ÉLECTRIQUE (VAE) OU D’UN KIT</w:t>
      </w:r>
    </w:p>
    <w:p w14:paraId="3DE40A84" w14:textId="7D382753" w:rsidR="0010407F" w:rsidRDefault="0010407F" w:rsidP="0010407F">
      <w:pPr>
        <w:pStyle w:val="Default"/>
        <w:pBdr>
          <w:bottom w:val="single" w:sz="4" w:space="1" w:color="auto"/>
        </w:pBdr>
        <w:jc w:val="both"/>
        <w:rPr>
          <w:rFonts w:ascii="Candara" w:hAnsi="Candara"/>
          <w:sz w:val="23"/>
          <w:szCs w:val="23"/>
        </w:rPr>
      </w:pPr>
    </w:p>
    <w:p w14:paraId="6E498D44" w14:textId="77777777" w:rsidR="007C31D5" w:rsidRPr="0010407F" w:rsidRDefault="007C31D5" w:rsidP="0010407F">
      <w:pPr>
        <w:pStyle w:val="Default"/>
        <w:pBdr>
          <w:bottom w:val="single" w:sz="4" w:space="1" w:color="auto"/>
        </w:pBdr>
        <w:jc w:val="both"/>
        <w:rPr>
          <w:rFonts w:ascii="Candara" w:hAnsi="Candara"/>
          <w:sz w:val="23"/>
          <w:szCs w:val="23"/>
        </w:rPr>
      </w:pPr>
    </w:p>
    <w:p w14:paraId="70742D03" w14:textId="16BD5C1F" w:rsidR="0010407F" w:rsidRDefault="0010407F" w:rsidP="0010407F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7983D2D2" w14:textId="77777777" w:rsidR="007C31D5" w:rsidRPr="0010407F" w:rsidRDefault="007C31D5" w:rsidP="0010407F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33EFBBBC" w14:textId="77777777" w:rsidR="0010407F" w:rsidRDefault="0010407F" w:rsidP="0010407F">
      <w:pPr>
        <w:pStyle w:val="Default"/>
        <w:jc w:val="both"/>
        <w:rPr>
          <w:rFonts w:ascii="Candara" w:hAnsi="Candara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 xml:space="preserve">Dans le cadre de la promotion de la mobilité douce, la Commune de Cologny a décidé d’encourager l’achat et l’usage des deux-roues, qui s’inscrivent dans une perspective de développement durable. </w:t>
      </w:r>
    </w:p>
    <w:p w14:paraId="0F01E7A7" w14:textId="77777777" w:rsidR="0010407F" w:rsidRPr="0010407F" w:rsidRDefault="0010407F" w:rsidP="0010407F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5720A8AA" w14:textId="77777777" w:rsidR="0010407F" w:rsidRDefault="0010407F" w:rsidP="0010407F">
      <w:pPr>
        <w:pStyle w:val="Default"/>
        <w:jc w:val="both"/>
        <w:rPr>
          <w:rFonts w:ascii="Candara" w:hAnsi="Candara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 xml:space="preserve">En l’occurrence, le Conseil municipal a voté un crédit destiné à acquérir soit un vélo à assistance électrique (VAE) ou un kit permettant la transformation d’un vélo courant en vélo à assistance électrique. </w:t>
      </w:r>
    </w:p>
    <w:p w14:paraId="1AF3680A" w14:textId="77777777" w:rsidR="0010407F" w:rsidRPr="0010407F" w:rsidRDefault="0010407F" w:rsidP="0010407F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06EAF8CA" w14:textId="77777777" w:rsidR="0010407F" w:rsidRDefault="0010407F" w:rsidP="0010407F">
      <w:pPr>
        <w:pStyle w:val="Default"/>
        <w:jc w:val="both"/>
        <w:rPr>
          <w:rFonts w:ascii="Candara" w:hAnsi="Candara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 xml:space="preserve">Afin de faciliter l’acquisition d’un VAE ou d’un kit neuf, la Commune de Cologny offre une participation financière soumise aux conditions suivantes : </w:t>
      </w:r>
    </w:p>
    <w:p w14:paraId="7F5716D9" w14:textId="77777777" w:rsidR="0010407F" w:rsidRPr="0010407F" w:rsidRDefault="0010407F" w:rsidP="0010407F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4B148F3F" w14:textId="7AC0EE1C" w:rsidR="0010407F" w:rsidRPr="0010407F" w:rsidRDefault="0010407F" w:rsidP="007C31D5">
      <w:pPr>
        <w:pStyle w:val="Default"/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  <w:rPr>
          <w:rFonts w:ascii="Candara" w:hAnsi="Candara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>Cette offre est réservée exclusivement aux habitants de la commune de Cologny et limitée à un vélo à assistance électrique neuf, ou un kit neuf tous les cinq ans par personne âgée de 16 ans au minimum</w:t>
      </w:r>
      <w:r w:rsidR="00DD298D">
        <w:rPr>
          <w:rFonts w:ascii="Candara" w:hAnsi="Candara"/>
          <w:sz w:val="23"/>
          <w:szCs w:val="23"/>
        </w:rPr>
        <w:t>.</w:t>
      </w:r>
    </w:p>
    <w:p w14:paraId="6EC84D02" w14:textId="411924A9" w:rsidR="0010407F" w:rsidRPr="0010407F" w:rsidRDefault="0010407F" w:rsidP="007C31D5">
      <w:pPr>
        <w:pStyle w:val="Default"/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  <w:rPr>
          <w:rFonts w:ascii="Candara" w:hAnsi="Candara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>Pour tout achat d’un vélo ou d’un kit, la Commune verse une contribution de CHF</w:t>
      </w:r>
      <w:r w:rsidR="00CB2F25">
        <w:rPr>
          <w:rFonts w:ascii="Candara" w:hAnsi="Candara"/>
          <w:sz w:val="23"/>
          <w:szCs w:val="23"/>
        </w:rPr>
        <w:t> </w:t>
      </w:r>
      <w:r w:rsidRPr="0010407F">
        <w:rPr>
          <w:rFonts w:ascii="Candara" w:hAnsi="Candara"/>
          <w:sz w:val="23"/>
          <w:szCs w:val="23"/>
        </w:rPr>
        <w:t>500.- par personne au maximum</w:t>
      </w:r>
      <w:r w:rsidR="00DD298D">
        <w:rPr>
          <w:rFonts w:ascii="Candara" w:hAnsi="Candara"/>
          <w:sz w:val="23"/>
          <w:szCs w:val="23"/>
        </w:rPr>
        <w:t>.</w:t>
      </w:r>
    </w:p>
    <w:p w14:paraId="153F3FDD" w14:textId="3E77E948" w:rsidR="0010407F" w:rsidRDefault="0010407F" w:rsidP="007C31D5">
      <w:pPr>
        <w:pStyle w:val="Default"/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  <w:rPr>
          <w:rFonts w:ascii="Candara" w:hAnsi="Candara" w:cs="Wingdings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 xml:space="preserve">Le vélo neuf/le kit neuf et installé (sur un vélo neuf ou d’occasion) doit être acheté dans un commerce établi </w:t>
      </w:r>
      <w:r w:rsidRPr="0010407F">
        <w:rPr>
          <w:rFonts w:ascii="Candara" w:hAnsi="Candara"/>
          <w:b/>
          <w:bCs/>
          <w:sz w:val="23"/>
          <w:szCs w:val="23"/>
        </w:rPr>
        <w:t>dans le canton de Genève</w:t>
      </w:r>
      <w:r w:rsidR="00DD298D">
        <w:rPr>
          <w:rFonts w:ascii="Candara" w:hAnsi="Candara"/>
          <w:b/>
          <w:bCs/>
          <w:sz w:val="23"/>
          <w:szCs w:val="23"/>
        </w:rPr>
        <w:t>.</w:t>
      </w:r>
    </w:p>
    <w:p w14:paraId="3681B7C2" w14:textId="3FA9DDCA" w:rsidR="0010407F" w:rsidRPr="0010407F" w:rsidRDefault="0010407F" w:rsidP="007C31D5">
      <w:pPr>
        <w:pStyle w:val="Default"/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  <w:rPr>
          <w:rFonts w:ascii="Candara" w:hAnsi="Candara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>L’acquéreur s’engage, par une attestation à compléter sur place, à ne pas revendre son véhicule durant les deux ans qui suivent son acquisition</w:t>
      </w:r>
      <w:r w:rsidR="00DD298D">
        <w:rPr>
          <w:rFonts w:ascii="Candara" w:hAnsi="Candara"/>
          <w:sz w:val="23"/>
          <w:szCs w:val="23"/>
        </w:rPr>
        <w:t>.</w:t>
      </w:r>
      <w:r w:rsidRPr="0010407F">
        <w:rPr>
          <w:rFonts w:ascii="Candara" w:hAnsi="Candara"/>
          <w:sz w:val="23"/>
          <w:szCs w:val="23"/>
        </w:rPr>
        <w:t xml:space="preserve"> </w:t>
      </w:r>
    </w:p>
    <w:p w14:paraId="29736957" w14:textId="77777777" w:rsidR="0010407F" w:rsidRPr="0010407F" w:rsidRDefault="0010407F" w:rsidP="007C31D5">
      <w:pPr>
        <w:pStyle w:val="Default"/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  <w:rPr>
          <w:rFonts w:ascii="Candara" w:hAnsi="Candara"/>
          <w:sz w:val="23"/>
          <w:szCs w:val="23"/>
        </w:rPr>
      </w:pPr>
      <w:r w:rsidRPr="0010407F">
        <w:rPr>
          <w:rFonts w:ascii="Candara" w:hAnsi="Candara"/>
          <w:sz w:val="23"/>
          <w:szCs w:val="23"/>
        </w:rPr>
        <w:t xml:space="preserve">La subvention sera versée par la Mairie sur présentation d’une pièce d’identité, de la facture originale et nominative établie par le vendeur et du justificatif de paiement y relatif. Après vérification de ces pièces, la facture munie du tampon de la commune sera restituée à la personne et il lui sera demandé de signer une quittance relative au remboursement reçu. </w:t>
      </w:r>
    </w:p>
    <w:p w14:paraId="6093A385" w14:textId="05463F3D" w:rsidR="0010407F" w:rsidRPr="00300930" w:rsidRDefault="0010407F" w:rsidP="007C31D5">
      <w:pPr>
        <w:pStyle w:val="Default"/>
        <w:numPr>
          <w:ilvl w:val="0"/>
          <w:numId w:val="1"/>
        </w:numPr>
        <w:tabs>
          <w:tab w:val="left" w:pos="357"/>
        </w:tabs>
        <w:spacing w:after="63"/>
        <w:ind w:left="357" w:hanging="357"/>
        <w:jc w:val="both"/>
        <w:rPr>
          <w:rFonts w:ascii="Candara" w:hAnsi="Candara" w:cs="Wingdings"/>
          <w:sz w:val="23"/>
          <w:szCs w:val="23"/>
        </w:rPr>
      </w:pPr>
      <w:r w:rsidRPr="00300930">
        <w:rPr>
          <w:rFonts w:ascii="Candara" w:hAnsi="Candara"/>
          <w:sz w:val="23"/>
          <w:szCs w:val="23"/>
        </w:rPr>
        <w:t>Cette offre est valable pour tout achat effectué entre le 1er janvier et le 31 décembre 20</w:t>
      </w:r>
      <w:r w:rsidR="00737B4D">
        <w:rPr>
          <w:rFonts w:ascii="Candara" w:hAnsi="Candara"/>
          <w:sz w:val="23"/>
          <w:szCs w:val="23"/>
        </w:rPr>
        <w:t>20</w:t>
      </w:r>
      <w:bookmarkStart w:id="0" w:name="_GoBack"/>
      <w:bookmarkEnd w:id="0"/>
      <w:r w:rsidRPr="00300930">
        <w:rPr>
          <w:rFonts w:ascii="Candara" w:hAnsi="Candara"/>
          <w:sz w:val="23"/>
          <w:szCs w:val="23"/>
        </w:rPr>
        <w:t xml:space="preserve">. </w:t>
      </w:r>
      <w:r w:rsidRPr="00300930">
        <w:rPr>
          <w:rFonts w:ascii="Candara" w:hAnsi="Candara"/>
          <w:b/>
          <w:bCs/>
          <w:sz w:val="23"/>
          <w:szCs w:val="23"/>
        </w:rPr>
        <w:t xml:space="preserve">Le délai pour obtenir le remboursement est fixé </w:t>
      </w:r>
      <w:r w:rsidR="00300930" w:rsidRPr="00300930">
        <w:rPr>
          <w:rFonts w:ascii="Candara" w:hAnsi="Candara"/>
          <w:b/>
          <w:bCs/>
          <w:sz w:val="23"/>
          <w:szCs w:val="23"/>
        </w:rPr>
        <w:t xml:space="preserve">à un an après la date d’acquisition. </w:t>
      </w:r>
    </w:p>
    <w:p w14:paraId="4D482962" w14:textId="77777777" w:rsidR="00300930" w:rsidRPr="00300930" w:rsidRDefault="00300930" w:rsidP="007C31D5">
      <w:pPr>
        <w:pStyle w:val="Default"/>
        <w:ind w:left="709"/>
        <w:jc w:val="both"/>
        <w:rPr>
          <w:rFonts w:ascii="Candara" w:hAnsi="Candara" w:cs="Wingdings"/>
          <w:sz w:val="23"/>
          <w:szCs w:val="23"/>
        </w:rPr>
      </w:pPr>
    </w:p>
    <w:p w14:paraId="1AF4FDA9" w14:textId="77777777" w:rsidR="0010407F" w:rsidRPr="0010407F" w:rsidRDefault="0010407F" w:rsidP="007C31D5">
      <w:pPr>
        <w:pStyle w:val="Default"/>
        <w:jc w:val="both"/>
        <w:rPr>
          <w:rFonts w:ascii="Candara" w:hAnsi="Candara"/>
          <w:sz w:val="23"/>
          <w:szCs w:val="23"/>
        </w:rPr>
      </w:pPr>
    </w:p>
    <w:p w14:paraId="43B3F5CA" w14:textId="77777777" w:rsidR="00C32DCF" w:rsidRPr="0010407F" w:rsidRDefault="0010407F" w:rsidP="0010407F">
      <w:pPr>
        <w:jc w:val="both"/>
        <w:rPr>
          <w:szCs w:val="23"/>
        </w:rPr>
      </w:pPr>
      <w:r w:rsidRPr="0010407F">
        <w:rPr>
          <w:szCs w:val="23"/>
        </w:rPr>
        <w:t>La commune se réserve le droit de modifier les conditions de cette offre en tout temps.</w:t>
      </w:r>
    </w:p>
    <w:sectPr w:rsidR="00C32DCF" w:rsidRPr="0010407F" w:rsidSect="007C31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508"/>
    <w:multiLevelType w:val="hybridMultilevel"/>
    <w:tmpl w:val="82964C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0C"/>
    <w:rsid w:val="0010407F"/>
    <w:rsid w:val="00300930"/>
    <w:rsid w:val="00511AE4"/>
    <w:rsid w:val="00683486"/>
    <w:rsid w:val="00737B4D"/>
    <w:rsid w:val="007C31D5"/>
    <w:rsid w:val="00B31233"/>
    <w:rsid w:val="00C32DCF"/>
    <w:rsid w:val="00CB2F25"/>
    <w:rsid w:val="00D25B54"/>
    <w:rsid w:val="00D33405"/>
    <w:rsid w:val="00DD298D"/>
    <w:rsid w:val="00E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052E9"/>
  <w15:docId w15:val="{598C1804-0816-43E1-B17D-0B2E6BA8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3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040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 Sarah</dc:creator>
  <cp:lastModifiedBy>BINDER Sarah</cp:lastModifiedBy>
  <cp:revision>7</cp:revision>
  <cp:lastPrinted>2020-07-22T14:48:00Z</cp:lastPrinted>
  <dcterms:created xsi:type="dcterms:W3CDTF">2018-12-13T08:34:00Z</dcterms:created>
  <dcterms:modified xsi:type="dcterms:W3CDTF">2020-10-05T12:11:00Z</dcterms:modified>
</cp:coreProperties>
</file>